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54" w:type="dxa"/>
        <w:tblInd w:w="0" w:type="dxa"/>
        <w:tblLook w:val="04A0" w:firstRow="1" w:lastRow="0" w:firstColumn="1" w:lastColumn="0" w:noHBand="0" w:noVBand="1"/>
      </w:tblPr>
      <w:tblGrid>
        <w:gridCol w:w="1937"/>
        <w:gridCol w:w="11304"/>
      </w:tblGrid>
      <w:tr w:rsidR="006950C8" w14:paraId="5D40CEA7" w14:textId="77777777" w:rsidTr="00FB18AE">
        <w:trPr>
          <w:trHeight w:val="1309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14:paraId="3BD86CFE" w14:textId="77777777" w:rsidR="006950C8" w:rsidRDefault="006950C8" w:rsidP="00FB18AE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4866B8EB" wp14:editId="05A1E16D">
                  <wp:extent cx="1230465" cy="623570"/>
                  <wp:effectExtent l="0" t="0" r="0" b="0"/>
                  <wp:docPr id="35" name="Picture 35" descr="Une image contenant Police, texte, Graphique, capture d’écran&#10;&#10;Le contenu généré par l’IA peut êtr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Une image contenant Police, texte, Graphique, capture d’écran&#10;&#10;Le contenu généré par l’IA peut être incorrect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465" cy="62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7" w:type="dxa"/>
            <w:tcBorders>
              <w:top w:val="nil"/>
              <w:left w:val="nil"/>
              <w:bottom w:val="nil"/>
              <w:right w:val="nil"/>
            </w:tcBorders>
          </w:tcPr>
          <w:p w14:paraId="78DA1999" w14:textId="77777777" w:rsidR="006950C8" w:rsidRDefault="006950C8" w:rsidP="00FB18AE">
            <w:pPr>
              <w:spacing w:after="0" w:line="259" w:lineRule="auto"/>
              <w:ind w:left="-2927" w:right="11304" w:firstLine="0"/>
              <w:jc w:val="left"/>
            </w:pPr>
          </w:p>
          <w:tbl>
            <w:tblPr>
              <w:tblStyle w:val="TableGrid"/>
              <w:tblW w:w="8238" w:type="dxa"/>
              <w:tblInd w:w="139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238"/>
            </w:tblGrid>
            <w:tr w:rsidR="006950C8" w14:paraId="353D02A5" w14:textId="77777777" w:rsidTr="00FB18AE">
              <w:trPr>
                <w:trHeight w:val="1306"/>
              </w:trPr>
              <w:tc>
                <w:tcPr>
                  <w:tcW w:w="82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14EDCD" w14:textId="77777777" w:rsidR="006950C8" w:rsidRDefault="006950C8" w:rsidP="00FB18AE">
                  <w:pPr>
                    <w:spacing w:after="0" w:line="259" w:lineRule="auto"/>
                    <w:ind w:left="2" w:firstLine="0"/>
                    <w:jc w:val="center"/>
                  </w:pPr>
                  <w:r>
                    <w:rPr>
                      <w:sz w:val="30"/>
                    </w:rPr>
                    <w:t xml:space="preserve">Offre d’emploi – </w:t>
                  </w:r>
                  <w:r>
                    <w:rPr>
                      <w:b/>
                      <w:color w:val="C00000"/>
                      <w:sz w:val="30"/>
                    </w:rPr>
                    <w:t xml:space="preserve">Serveur.se  </w:t>
                  </w:r>
                </w:p>
                <w:p w14:paraId="57F3CEFA" w14:textId="6A63C110" w:rsidR="006950C8" w:rsidRDefault="006950C8" w:rsidP="00FB18AE">
                  <w:pPr>
                    <w:spacing w:after="0" w:line="259" w:lineRule="auto"/>
                    <w:ind w:left="1" w:firstLine="0"/>
                    <w:jc w:val="center"/>
                  </w:pPr>
                  <w:r>
                    <w:rPr>
                      <w:sz w:val="30"/>
                    </w:rPr>
                    <w:t xml:space="preserve">CDD à temps complet </w:t>
                  </w:r>
                  <w:r w:rsidR="00A62FB0">
                    <w:rPr>
                      <w:sz w:val="30"/>
                    </w:rPr>
                    <w:t>jusqu’au 20/12</w:t>
                  </w:r>
                  <w:r>
                    <w:rPr>
                      <w:sz w:val="30"/>
                    </w:rPr>
                    <w:t>/2026</w:t>
                  </w:r>
                </w:p>
                <w:p w14:paraId="3F58302D" w14:textId="77777777" w:rsidR="006950C8" w:rsidRDefault="006950C8" w:rsidP="00FB18AE">
                  <w:pPr>
                    <w:spacing w:after="0" w:line="259" w:lineRule="auto"/>
                    <w:ind w:left="1" w:firstLine="0"/>
                    <w:jc w:val="center"/>
                  </w:pPr>
                  <w:r>
                    <w:rPr>
                      <w:sz w:val="28"/>
                    </w:rPr>
                    <w:t>La Saline royale d’Arc-et-Senans –</w:t>
                  </w:r>
                  <w:hyperlink r:id="rId6">
                    <w:r>
                      <w:rPr>
                        <w:sz w:val="28"/>
                      </w:rPr>
                      <w:t xml:space="preserve"> </w:t>
                    </w:r>
                  </w:hyperlink>
                  <w:hyperlink r:id="rId7">
                    <w:r>
                      <w:rPr>
                        <w:sz w:val="28"/>
                        <w:u w:val="single" w:color="000000"/>
                      </w:rPr>
                      <w:t>http://www.salineroyale.com</w:t>
                    </w:r>
                  </w:hyperlink>
                  <w:hyperlink r:id="rId8">
                    <w:r>
                      <w:rPr>
                        <w:sz w:val="28"/>
                      </w:rPr>
                      <w:t xml:space="preserve"> </w:t>
                    </w:r>
                  </w:hyperlink>
                </w:p>
              </w:tc>
            </w:tr>
          </w:tbl>
          <w:p w14:paraId="009B34AF" w14:textId="77777777" w:rsidR="006950C8" w:rsidRDefault="006950C8" w:rsidP="00FB18AE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A44B589" w14:textId="77777777" w:rsidR="006950C8" w:rsidRDefault="006950C8" w:rsidP="006950C8">
      <w:pPr>
        <w:spacing w:after="0" w:line="259" w:lineRule="auto"/>
        <w:ind w:left="0" w:firstLine="0"/>
        <w:jc w:val="left"/>
      </w:pPr>
      <w:r>
        <w:t xml:space="preserve"> </w:t>
      </w:r>
    </w:p>
    <w:p w14:paraId="58F5180B" w14:textId="77777777" w:rsidR="006950C8" w:rsidRDefault="006950C8" w:rsidP="006950C8">
      <w:pPr>
        <w:spacing w:after="0" w:line="259" w:lineRule="auto"/>
        <w:ind w:left="-5"/>
        <w:jc w:val="left"/>
      </w:pPr>
      <w:r>
        <w:rPr>
          <w:b/>
          <w:u w:val="single" w:color="000000"/>
        </w:rPr>
        <w:t>LA SALINE ROYALE, EN BREF :</w:t>
      </w:r>
      <w:r>
        <w:rPr>
          <w:b/>
        </w:rPr>
        <w:t xml:space="preserve"> </w:t>
      </w:r>
      <w:r>
        <w:t xml:space="preserve"> </w:t>
      </w:r>
    </w:p>
    <w:p w14:paraId="4DA83E94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>Une institution agile et ambitieuse en plein développement, un monument historique à l’architecture visionnaire, labellisé centre culturel de rencontre et inscrit sur la liste de l’UNESCO.</w:t>
      </w:r>
    </w:p>
    <w:p w14:paraId="4A7592C6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>2</w:t>
      </w:r>
      <w:r w:rsidRPr="00FA078B">
        <w:rPr>
          <w:szCs w:val="20"/>
          <w:vertAlign w:val="superscript"/>
        </w:rPr>
        <w:t>ème</w:t>
      </w:r>
      <w:r w:rsidRPr="00FA078B">
        <w:rPr>
          <w:szCs w:val="20"/>
        </w:rPr>
        <w:t xml:space="preserve"> site touristique de Franche-Comté, 140.000 visiteurs annuels, musées, expositions, conférences, concerts et académies de musique, 30 jardins à découvrir, patinoire en hiver, coopérations internationales.</w:t>
      </w:r>
    </w:p>
    <w:p w14:paraId="1B8C9C0F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 xml:space="preserve">Une équipe de 80 ETP pratiquant une palette de 30 métiers différents, et dont la majorité sont fidèles à la Saline depuis plus de 10 ans. Évaluation de 95/100 à l’index égalité femmes/hommes. </w:t>
      </w:r>
    </w:p>
    <w:p w14:paraId="7C4BB507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>Lieu reconnu pour sa richesse environnementale (refuge LPO, labellisé Espace Naturel Sensible).</w:t>
      </w:r>
    </w:p>
    <w:p w14:paraId="7F6CB59D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>31 chambres d’hôtel 3 étoiles (7.500 nuitées par an) et restaurant.</w:t>
      </w:r>
    </w:p>
    <w:p w14:paraId="088053C8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szCs w:val="20"/>
        </w:rPr>
      </w:pPr>
      <w:r w:rsidRPr="00FA078B">
        <w:rPr>
          <w:szCs w:val="20"/>
        </w:rPr>
        <w:t>Centre de congrès avec 15 salles de réunion et 3 salles de restaurant (150 événements d’entreprises par an).</w:t>
      </w:r>
    </w:p>
    <w:p w14:paraId="3E1AC9FE" w14:textId="77777777" w:rsidR="006950C8" w:rsidRPr="00FA078B" w:rsidRDefault="006950C8" w:rsidP="006950C8">
      <w:pPr>
        <w:numPr>
          <w:ilvl w:val="0"/>
          <w:numId w:val="2"/>
        </w:numPr>
        <w:spacing w:after="0" w:line="259" w:lineRule="auto"/>
        <w:jc w:val="left"/>
        <w:rPr>
          <w:i/>
          <w:iCs/>
          <w:szCs w:val="20"/>
        </w:rPr>
      </w:pPr>
      <w:r w:rsidRPr="00FA078B">
        <w:rPr>
          <w:i/>
          <w:iCs/>
          <w:szCs w:val="20"/>
        </w:rPr>
        <w:t>Notre raison d’être : Transmettre un patrimoine culturel et naturel d’exception aux générations futures.</w:t>
      </w:r>
    </w:p>
    <w:p w14:paraId="24C3E0CE" w14:textId="77777777" w:rsidR="006950C8" w:rsidRDefault="006950C8" w:rsidP="006950C8">
      <w:pPr>
        <w:spacing w:after="0" w:line="259" w:lineRule="auto"/>
        <w:ind w:left="-5"/>
        <w:jc w:val="left"/>
        <w:rPr>
          <w:b/>
        </w:rPr>
      </w:pPr>
      <w:r>
        <w:rPr>
          <w:b/>
          <w:u w:val="single" w:color="000000"/>
        </w:rPr>
        <w:t>MISSIONS :</w:t>
      </w:r>
      <w:r>
        <w:rPr>
          <w:b/>
        </w:rPr>
        <w:t xml:space="preserve"> </w:t>
      </w:r>
    </w:p>
    <w:p w14:paraId="0993F5E9" w14:textId="77777777" w:rsidR="006950C8" w:rsidRDefault="006950C8" w:rsidP="006950C8">
      <w:pPr>
        <w:spacing w:after="0" w:line="259" w:lineRule="auto"/>
        <w:ind w:left="-5"/>
        <w:jc w:val="left"/>
      </w:pPr>
    </w:p>
    <w:p w14:paraId="0C4DB288" w14:textId="77777777" w:rsidR="006950C8" w:rsidRDefault="006950C8" w:rsidP="006950C8">
      <w:pPr>
        <w:ind w:left="10"/>
      </w:pPr>
      <w:r>
        <w:t xml:space="preserve">Pour son pôle hôtellerie restauration et congrès (31 chambres classée hôtel 3 étoiles, une brasserie, 15 salles de réunions et 3 salles de restauration), la Saline royale d’Arc et </w:t>
      </w:r>
      <w:proofErr w:type="spellStart"/>
      <w:r>
        <w:t>Senans</w:t>
      </w:r>
      <w:proofErr w:type="spellEnd"/>
      <w:r>
        <w:t xml:space="preserve"> recrute </w:t>
      </w:r>
      <w:proofErr w:type="spellStart"/>
      <w:r w:rsidRPr="0057086F">
        <w:rPr>
          <w:b/>
        </w:rPr>
        <w:t>un</w:t>
      </w:r>
      <w:r>
        <w:rPr>
          <w:b/>
        </w:rPr>
        <w:t>.e</w:t>
      </w:r>
      <w:proofErr w:type="spellEnd"/>
      <w:r w:rsidRPr="0057086F">
        <w:rPr>
          <w:b/>
        </w:rPr>
        <w:t xml:space="preserve"> serveur</w:t>
      </w:r>
      <w:r>
        <w:rPr>
          <w:b/>
        </w:rPr>
        <w:t>.se</w:t>
      </w:r>
      <w:r>
        <w:t xml:space="preserve"> (H/F). Sous la responsabilité directe de la responsable de salle, les missions principales sont les suivantes :  </w:t>
      </w:r>
    </w:p>
    <w:p w14:paraId="1BC6B871" w14:textId="77777777" w:rsidR="006950C8" w:rsidRDefault="006950C8" w:rsidP="006950C8">
      <w:pPr>
        <w:spacing w:after="26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19E80E6" w14:textId="77777777" w:rsidR="006950C8" w:rsidRDefault="006950C8" w:rsidP="006950C8">
      <w:pPr>
        <w:numPr>
          <w:ilvl w:val="0"/>
          <w:numId w:val="1"/>
        </w:numPr>
        <w:spacing w:after="1" w:line="259" w:lineRule="auto"/>
        <w:ind w:hanging="360"/>
      </w:pPr>
      <w:r>
        <w:t xml:space="preserve">L’accueil, le service et le débarrassage des repas des clients (petits-déjeuners, déjeuners, pauses, cocktails, dîners…) </w:t>
      </w:r>
    </w:p>
    <w:p w14:paraId="28C3B3B9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La préparation des pauses et des petits déjeuners </w:t>
      </w:r>
    </w:p>
    <w:p w14:paraId="76D29493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La mise en place des salles de restaurant </w:t>
      </w:r>
    </w:p>
    <w:p w14:paraId="079AB97A" w14:textId="77777777" w:rsidR="006950C8" w:rsidRDefault="006950C8" w:rsidP="006950C8">
      <w:pPr>
        <w:numPr>
          <w:ilvl w:val="0"/>
          <w:numId w:val="1"/>
        </w:numPr>
        <w:spacing w:after="1" w:line="259" w:lineRule="auto"/>
        <w:ind w:hanging="360"/>
      </w:pPr>
      <w:r>
        <w:t xml:space="preserve">Le nettoyage des équipements, matériels et locaux avec application des procédures d’hygiène et normes HACCP </w:t>
      </w:r>
    </w:p>
    <w:p w14:paraId="55CA2A5A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Le service en restauration rapide </w:t>
      </w:r>
    </w:p>
    <w:p w14:paraId="47C79EE7" w14:textId="77777777" w:rsidR="006950C8" w:rsidRDefault="006950C8" w:rsidP="006950C8">
      <w:pPr>
        <w:numPr>
          <w:ilvl w:val="0"/>
          <w:numId w:val="1"/>
        </w:numPr>
        <w:spacing w:after="159" w:line="259" w:lineRule="auto"/>
        <w:ind w:hanging="360"/>
      </w:pPr>
      <w:r>
        <w:t>L’encaissement / plonge</w:t>
      </w:r>
    </w:p>
    <w:p w14:paraId="5027E673" w14:textId="77777777" w:rsidR="006950C8" w:rsidRDefault="006950C8" w:rsidP="006950C8">
      <w:pPr>
        <w:spacing w:after="0" w:line="259" w:lineRule="auto"/>
        <w:ind w:left="-5"/>
        <w:jc w:val="left"/>
      </w:pPr>
      <w:r>
        <w:rPr>
          <w:b/>
          <w:u w:val="single" w:color="000000"/>
        </w:rPr>
        <w:t>PROFIL</w:t>
      </w:r>
      <w:r>
        <w:rPr>
          <w:b/>
        </w:rPr>
        <w:t xml:space="preserve"> </w:t>
      </w:r>
    </w:p>
    <w:p w14:paraId="25C09E26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Expérience dans le service dans le secteur de la restauration  </w:t>
      </w:r>
    </w:p>
    <w:p w14:paraId="697FDF82" w14:textId="77777777" w:rsidR="006950C8" w:rsidRDefault="006950C8" w:rsidP="006950C8">
      <w:pPr>
        <w:numPr>
          <w:ilvl w:val="0"/>
          <w:numId w:val="1"/>
        </w:numPr>
        <w:spacing w:after="1" w:line="259" w:lineRule="auto"/>
        <w:ind w:hanging="360"/>
      </w:pPr>
      <w:r>
        <w:t xml:space="preserve">Sens du service et de l’accueil des clients </w:t>
      </w:r>
    </w:p>
    <w:p w14:paraId="69AE77E8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Sens de la polyvalence et des responsabilités </w:t>
      </w:r>
    </w:p>
    <w:p w14:paraId="653AFEE2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Motivé </w:t>
      </w:r>
    </w:p>
    <w:p w14:paraId="23510AC1" w14:textId="77777777" w:rsidR="006950C8" w:rsidRDefault="006950C8" w:rsidP="006950C8">
      <w:pPr>
        <w:numPr>
          <w:ilvl w:val="0"/>
          <w:numId w:val="1"/>
        </w:numPr>
        <w:ind w:hanging="360"/>
      </w:pPr>
      <w:r>
        <w:t xml:space="preserve">Rigoureux sur le suivi des normes HACCP </w:t>
      </w:r>
    </w:p>
    <w:p w14:paraId="34919F9C" w14:textId="77777777" w:rsidR="00A62FB0" w:rsidRDefault="00A62FB0" w:rsidP="00A62FB0">
      <w:pPr>
        <w:ind w:left="10"/>
        <w:rPr>
          <w:b/>
          <w:u w:val="single" w:color="000000"/>
        </w:rPr>
      </w:pPr>
    </w:p>
    <w:p w14:paraId="46339993" w14:textId="77777777" w:rsidR="00A62FB0" w:rsidRDefault="00A62FB0" w:rsidP="00A62FB0">
      <w:pPr>
        <w:ind w:left="10"/>
        <w:rPr>
          <w:b/>
          <w:u w:val="single" w:color="000000"/>
        </w:rPr>
      </w:pPr>
    </w:p>
    <w:p w14:paraId="0961F9F5" w14:textId="51A4E10A" w:rsidR="00A62FB0" w:rsidRPr="00A62FB0" w:rsidRDefault="00A62FB0" w:rsidP="00A62FB0">
      <w:pPr>
        <w:ind w:left="10"/>
        <w:rPr>
          <w:b/>
          <w:u w:val="single" w:color="000000"/>
        </w:rPr>
      </w:pPr>
      <w:r>
        <w:rPr>
          <w:b/>
          <w:u w:val="single" w:color="000000"/>
        </w:rPr>
        <w:t>C</w:t>
      </w:r>
      <w:r w:rsidRPr="00A62FB0">
        <w:rPr>
          <w:b/>
          <w:u w:val="single" w:color="000000"/>
        </w:rPr>
        <w:t>ONDITIONS D’EMPLOI :</w:t>
      </w:r>
    </w:p>
    <w:p w14:paraId="47AF738D" w14:textId="0EBEF07E" w:rsidR="006950C8" w:rsidRPr="00A62FB0" w:rsidRDefault="00A62FB0" w:rsidP="00A62FB0">
      <w:pPr>
        <w:ind w:left="10"/>
        <w:rPr>
          <w:bCs/>
        </w:rPr>
      </w:pPr>
      <w:r w:rsidRPr="00A62FB0">
        <w:rPr>
          <w:bCs/>
        </w:rPr>
        <w:t>CDD à temps complet – dès que possible au 20 décembre</w:t>
      </w:r>
    </w:p>
    <w:p w14:paraId="069615F7" w14:textId="77777777" w:rsidR="00A62FB0" w:rsidRDefault="00A62FB0" w:rsidP="00A62FB0">
      <w:pPr>
        <w:ind w:left="10"/>
      </w:pPr>
    </w:p>
    <w:p w14:paraId="30F0BA1F" w14:textId="09030B99" w:rsidR="006950C8" w:rsidRDefault="00A62FB0" w:rsidP="006950C8">
      <w:pPr>
        <w:ind w:left="10"/>
      </w:pPr>
      <w:r w:rsidRPr="00BC7DBB">
        <w:rPr>
          <w:szCs w:val="20"/>
          <w:u w:val="single"/>
        </w:rPr>
        <w:t>Rémunération brute mensuelle </w:t>
      </w:r>
      <w:r w:rsidR="006950C8">
        <w:t xml:space="preserve"> : </w:t>
      </w:r>
      <w:r w:rsidR="00102114">
        <w:t>1912.59 euros brut pour 151.67 heures</w:t>
      </w:r>
    </w:p>
    <w:p w14:paraId="1E20FF32" w14:textId="77777777" w:rsidR="006950C8" w:rsidRDefault="006950C8" w:rsidP="006950C8">
      <w:pPr>
        <w:ind w:left="10"/>
      </w:pPr>
      <w:r>
        <w:t xml:space="preserve">Disponibilité sur les soirées, les week-ends et jours fériés, horaires sans coupures.  </w:t>
      </w:r>
    </w:p>
    <w:p w14:paraId="25CCA17A" w14:textId="77777777" w:rsidR="00A62FB0" w:rsidRDefault="00A62FB0" w:rsidP="00A62FB0">
      <w:pPr>
        <w:ind w:left="0" w:firstLine="0"/>
        <w:rPr>
          <w:color w:val="000000" w:themeColor="text1"/>
          <w:szCs w:val="20"/>
        </w:rPr>
      </w:pPr>
      <w:r w:rsidRPr="00BC7DBB">
        <w:rPr>
          <w:szCs w:val="20"/>
          <w:u w:val="single"/>
        </w:rPr>
        <w:t>Avantages </w:t>
      </w:r>
      <w:r w:rsidRPr="00A7124F">
        <w:rPr>
          <w:szCs w:val="20"/>
        </w:rPr>
        <w:t>: t</w:t>
      </w:r>
      <w:r w:rsidRPr="00A7124F">
        <w:rPr>
          <w:color w:val="000000" w:themeColor="text1"/>
          <w:szCs w:val="20"/>
        </w:rPr>
        <w:t>ickets restaurant, très bonne mutuelle</w:t>
      </w:r>
      <w:r>
        <w:rPr>
          <w:color w:val="000000" w:themeColor="text1"/>
          <w:szCs w:val="20"/>
        </w:rPr>
        <w:t>, prise en charge des transports publics à 50%.</w:t>
      </w:r>
    </w:p>
    <w:p w14:paraId="365B87B5" w14:textId="77777777" w:rsidR="00A62FB0" w:rsidRPr="004F2D20" w:rsidRDefault="00A62FB0" w:rsidP="00A62FB0">
      <w:pPr>
        <w:ind w:left="0" w:firstLine="0"/>
        <w:rPr>
          <w:bCs/>
          <w:sz w:val="10"/>
          <w:szCs w:val="10"/>
        </w:rPr>
      </w:pPr>
      <w:r>
        <w:rPr>
          <w:szCs w:val="20"/>
        </w:rPr>
        <w:t>A</w:t>
      </w:r>
      <w:r w:rsidRPr="00E7281B">
        <w:rPr>
          <w:szCs w:val="20"/>
        </w:rPr>
        <w:t>ccès direct en train</w:t>
      </w:r>
    </w:p>
    <w:p w14:paraId="7072020B" w14:textId="77777777" w:rsidR="00A62FB0" w:rsidRDefault="00A62FB0" w:rsidP="00A62FB0">
      <w:pPr>
        <w:ind w:left="0" w:firstLine="0"/>
        <w:rPr>
          <w:b/>
          <w:szCs w:val="20"/>
        </w:rPr>
      </w:pPr>
      <w:r w:rsidRPr="00BC7DBB">
        <w:rPr>
          <w:bCs/>
          <w:szCs w:val="20"/>
          <w:u w:val="single"/>
        </w:rPr>
        <w:t>Prise de poste</w:t>
      </w:r>
      <w:r>
        <w:rPr>
          <w:bCs/>
          <w:szCs w:val="20"/>
          <w:u w:val="single"/>
        </w:rPr>
        <w:t xml:space="preserve"> : </w:t>
      </w:r>
      <w:r w:rsidRPr="00511C9D">
        <w:rPr>
          <w:b/>
          <w:szCs w:val="20"/>
        </w:rPr>
        <w:t>dès que possible</w:t>
      </w:r>
    </w:p>
    <w:p w14:paraId="60C55149" w14:textId="77777777" w:rsidR="00A62FB0" w:rsidRPr="00A529E6" w:rsidRDefault="00A62FB0" w:rsidP="00A62FB0">
      <w:pPr>
        <w:ind w:left="0" w:firstLine="0"/>
        <w:rPr>
          <w:bCs/>
          <w:szCs w:val="20"/>
        </w:rPr>
      </w:pPr>
      <w:r w:rsidRPr="00A529E6">
        <w:rPr>
          <w:bCs/>
          <w:szCs w:val="20"/>
          <w:u w:val="single"/>
        </w:rPr>
        <w:t>Date limite d’envoie des candidatures </w:t>
      </w:r>
      <w:r w:rsidRPr="00A529E6">
        <w:rPr>
          <w:bCs/>
          <w:szCs w:val="20"/>
        </w:rPr>
        <w:t>: jusqu’au 10 octobre</w:t>
      </w:r>
    </w:p>
    <w:p w14:paraId="0CCC4FF0" w14:textId="77777777" w:rsidR="00A62FB0" w:rsidRPr="004F2D20" w:rsidRDefault="00A62FB0" w:rsidP="00A62FB0">
      <w:pPr>
        <w:rPr>
          <w:sz w:val="10"/>
          <w:szCs w:val="10"/>
        </w:rPr>
      </w:pPr>
    </w:p>
    <w:p w14:paraId="15236BAE" w14:textId="77777777" w:rsidR="00A62FB0" w:rsidRPr="00482F2A" w:rsidRDefault="00A62FB0" w:rsidP="00A62FB0">
      <w:pPr>
        <w:ind w:left="0" w:firstLine="0"/>
        <w:rPr>
          <w:szCs w:val="20"/>
        </w:rPr>
      </w:pPr>
      <w:r w:rsidRPr="00A7124F">
        <w:rPr>
          <w:szCs w:val="20"/>
        </w:rPr>
        <w:t>Merci d</w:t>
      </w:r>
      <w:r>
        <w:rPr>
          <w:szCs w:val="20"/>
        </w:rPr>
        <w:t>’</w:t>
      </w:r>
      <w:r w:rsidRPr="00A7124F">
        <w:rPr>
          <w:szCs w:val="20"/>
        </w:rPr>
        <w:t>adresser votre dossier de candidature</w:t>
      </w:r>
      <w:r>
        <w:rPr>
          <w:szCs w:val="20"/>
        </w:rPr>
        <w:t xml:space="preserve"> à </w:t>
      </w:r>
      <w:r w:rsidRPr="00A7124F">
        <w:rPr>
          <w:szCs w:val="20"/>
        </w:rPr>
        <w:t>:</w:t>
      </w:r>
    </w:p>
    <w:p w14:paraId="0AE69C40" w14:textId="77777777" w:rsidR="00A62FB0" w:rsidRPr="00A529E6" w:rsidRDefault="00A62FB0" w:rsidP="00A62FB0">
      <w:pPr>
        <w:spacing w:line="259" w:lineRule="auto"/>
        <w:ind w:left="0" w:firstLine="0"/>
        <w:rPr>
          <w:szCs w:val="20"/>
        </w:rPr>
      </w:pPr>
      <w:r w:rsidRPr="00A529E6">
        <w:rPr>
          <w:szCs w:val="20"/>
        </w:rPr>
        <w:t xml:space="preserve">Mme Aurane Bailly, auranebailly@salineroyale.com  </w:t>
      </w:r>
    </w:p>
    <w:p w14:paraId="09483F5F" w14:textId="77777777" w:rsidR="006950C8" w:rsidRDefault="006950C8" w:rsidP="00A62FB0">
      <w:pPr>
        <w:tabs>
          <w:tab w:val="left" w:pos="0"/>
        </w:tabs>
        <w:spacing w:after="0" w:line="259" w:lineRule="auto"/>
        <w:ind w:left="0" w:firstLine="0"/>
        <w:jc w:val="left"/>
      </w:pPr>
    </w:p>
    <w:p w14:paraId="33B3CF18" w14:textId="77777777" w:rsidR="006950C8" w:rsidRDefault="006950C8" w:rsidP="006950C8">
      <w:pPr>
        <w:spacing w:after="0" w:line="259" w:lineRule="auto"/>
        <w:ind w:left="0" w:firstLine="0"/>
        <w:jc w:val="center"/>
      </w:pPr>
      <w:r w:rsidRPr="0057086F">
        <w:rPr>
          <w:b/>
          <w:i/>
          <w:u w:val="single"/>
        </w:rPr>
        <w:t>Notre ambition à 5 ans</w:t>
      </w:r>
      <w:r>
        <w:rPr>
          <w:b/>
          <w:i/>
        </w:rPr>
        <w:t xml:space="preserve"> :</w:t>
      </w:r>
      <w:r>
        <w:rPr>
          <w:i/>
        </w:rPr>
        <w:t xml:space="preserve"> faire de la Saline royale un site UNESCO incontournable en Europe à la fois :</w:t>
      </w:r>
    </w:p>
    <w:p w14:paraId="141C8C4F" w14:textId="77777777" w:rsidR="006950C8" w:rsidRDefault="006950C8" w:rsidP="006950C8">
      <w:pPr>
        <w:numPr>
          <w:ilvl w:val="1"/>
          <w:numId w:val="1"/>
        </w:numPr>
        <w:spacing w:after="13" w:line="259" w:lineRule="auto"/>
        <w:ind w:hanging="360"/>
        <w:jc w:val="center"/>
      </w:pPr>
      <w:r>
        <w:rPr>
          <w:i/>
        </w:rPr>
        <w:t>Pour la richesse de ses propositions culturelles (architecture, musique, arts des jardins, patrimoine industriel),</w:t>
      </w:r>
    </w:p>
    <w:p w14:paraId="263F7C35" w14:textId="77777777" w:rsidR="006950C8" w:rsidRDefault="006950C8" w:rsidP="006950C8">
      <w:pPr>
        <w:numPr>
          <w:ilvl w:val="1"/>
          <w:numId w:val="1"/>
        </w:numPr>
        <w:spacing w:after="8" w:line="265" w:lineRule="auto"/>
        <w:ind w:hanging="360"/>
        <w:jc w:val="center"/>
      </w:pPr>
      <w:r>
        <w:rPr>
          <w:i/>
        </w:rPr>
        <w:t>Pour l’exemplarité de son laboratoire des métiers du paysage et de la biodiversité,</w:t>
      </w:r>
    </w:p>
    <w:p w14:paraId="6C8CB7FF" w14:textId="77777777" w:rsidR="006950C8" w:rsidRDefault="006950C8" w:rsidP="006950C8">
      <w:pPr>
        <w:tabs>
          <w:tab w:val="center" w:pos="2124"/>
          <w:tab w:val="center" w:pos="3663"/>
          <w:tab w:val="center" w:pos="4957"/>
          <w:tab w:val="center" w:pos="5665"/>
          <w:tab w:val="center" w:pos="7276"/>
        </w:tabs>
        <w:spacing w:after="3" w:line="259" w:lineRule="auto"/>
        <w:ind w:left="0" w:firstLine="0"/>
        <w:jc w:val="center"/>
        <w:rPr>
          <w:i/>
        </w:rPr>
      </w:pPr>
      <w:r>
        <w:rPr>
          <w:i/>
        </w:rPr>
        <w:t>Pour la qualité de son lieu de séjour et de restauration au cœur du monument historique.</w:t>
      </w:r>
    </w:p>
    <w:p w14:paraId="6D7B9B0F" w14:textId="77777777" w:rsidR="006950C8" w:rsidRDefault="006950C8" w:rsidP="006950C8">
      <w:pPr>
        <w:tabs>
          <w:tab w:val="center" w:pos="2124"/>
          <w:tab w:val="center" w:pos="3663"/>
          <w:tab w:val="center" w:pos="4957"/>
          <w:tab w:val="center" w:pos="5665"/>
          <w:tab w:val="center" w:pos="7276"/>
        </w:tabs>
        <w:spacing w:after="3" w:line="259" w:lineRule="auto"/>
        <w:ind w:left="0" w:firstLine="0"/>
        <w:jc w:val="left"/>
        <w:rPr>
          <w:i/>
        </w:rPr>
      </w:pPr>
    </w:p>
    <w:p w14:paraId="39F87E2B" w14:textId="77777777" w:rsidR="006950C8" w:rsidRPr="0057086F" w:rsidRDefault="006950C8" w:rsidP="006950C8">
      <w:pPr>
        <w:tabs>
          <w:tab w:val="center" w:pos="2124"/>
          <w:tab w:val="center" w:pos="3663"/>
          <w:tab w:val="center" w:pos="4957"/>
          <w:tab w:val="center" w:pos="5665"/>
          <w:tab w:val="center" w:pos="7276"/>
        </w:tabs>
        <w:spacing w:after="3" w:line="259" w:lineRule="auto"/>
        <w:ind w:left="0" w:firstLine="0"/>
        <w:jc w:val="center"/>
        <w:rPr>
          <w:rFonts w:ascii="Times New Roman" w:eastAsia="Times New Roman" w:hAnsi="Times New Roman" w:cs="Times New Roman"/>
          <w:color w:val="F05449"/>
          <w:sz w:val="18"/>
        </w:rPr>
      </w:pPr>
      <w:r>
        <w:rPr>
          <w:rFonts w:ascii="Times New Roman" w:eastAsia="Times New Roman" w:hAnsi="Times New Roman" w:cs="Times New Roman"/>
          <w:color w:val="F05449"/>
          <w:sz w:val="18"/>
        </w:rPr>
        <w:t xml:space="preserve">Saline royale, grande rue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</w:r>
      <w:hyperlink r:id="rId9">
        <w:r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www.salineroyale.com</w:t>
        </w:r>
      </w:hyperlink>
      <w:hyperlink r:id="rId10">
        <w:r>
          <w:rPr>
            <w:rFonts w:ascii="Times New Roman" w:eastAsia="Times New Roman" w:hAnsi="Times New Roman" w:cs="Times New Roman"/>
            <w:color w:val="F05449"/>
            <w:sz w:val="1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F05449"/>
          <w:sz w:val="18"/>
        </w:rPr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>TVA FR 205 174 651 59</w:t>
      </w:r>
    </w:p>
    <w:p w14:paraId="0D0D0ADF" w14:textId="77777777" w:rsidR="006950C8" w:rsidRDefault="006950C8" w:rsidP="006950C8">
      <w:pPr>
        <w:tabs>
          <w:tab w:val="center" w:pos="2124"/>
          <w:tab w:val="center" w:pos="3509"/>
          <w:tab w:val="center" w:pos="4957"/>
          <w:tab w:val="center" w:pos="5665"/>
          <w:tab w:val="center" w:pos="7343"/>
        </w:tabs>
        <w:spacing w:after="3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color w:val="F05449"/>
          <w:sz w:val="18"/>
        </w:rPr>
        <w:t xml:space="preserve">25610 Arc-et-Senans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     03 81 54 45 00 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F05449"/>
          <w:sz w:val="18"/>
        </w:rPr>
        <w:tab/>
        <w:t xml:space="preserve">SIRET 517 465 159 00013 </w:t>
      </w:r>
    </w:p>
    <w:p w14:paraId="782C028C" w14:textId="77777777" w:rsidR="002F6FB3" w:rsidRDefault="002F6FB3"/>
    <w:sectPr w:rsidR="002F6FB3" w:rsidSect="006950C8">
      <w:pgSz w:w="11906" w:h="16838"/>
      <w:pgMar w:top="509" w:right="844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35B04"/>
    <w:multiLevelType w:val="hybridMultilevel"/>
    <w:tmpl w:val="E8188CA0"/>
    <w:lvl w:ilvl="0" w:tplc="FC3ADB3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4A6E"/>
    <w:multiLevelType w:val="hybridMultilevel"/>
    <w:tmpl w:val="3F4A8EEE"/>
    <w:lvl w:ilvl="0" w:tplc="C3E84C4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8A1652">
      <w:start w:val="1"/>
      <w:numFmt w:val="bullet"/>
      <w:lvlText w:val="-"/>
      <w:lvlJc w:val="left"/>
      <w:pPr>
        <w:ind w:left="1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6EC3B8">
      <w:start w:val="1"/>
      <w:numFmt w:val="bullet"/>
      <w:lvlText w:val="▪"/>
      <w:lvlJc w:val="left"/>
      <w:pPr>
        <w:ind w:left="2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5E3584">
      <w:start w:val="1"/>
      <w:numFmt w:val="bullet"/>
      <w:lvlText w:val="•"/>
      <w:lvlJc w:val="left"/>
      <w:pPr>
        <w:ind w:left="3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6CCE2E">
      <w:start w:val="1"/>
      <w:numFmt w:val="bullet"/>
      <w:lvlText w:val="o"/>
      <w:lvlJc w:val="left"/>
      <w:pPr>
        <w:ind w:left="3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6EF94E">
      <w:start w:val="1"/>
      <w:numFmt w:val="bullet"/>
      <w:lvlText w:val="▪"/>
      <w:lvlJc w:val="left"/>
      <w:pPr>
        <w:ind w:left="4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0851EE">
      <w:start w:val="1"/>
      <w:numFmt w:val="bullet"/>
      <w:lvlText w:val="•"/>
      <w:lvlJc w:val="left"/>
      <w:pPr>
        <w:ind w:left="5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B40350">
      <w:start w:val="1"/>
      <w:numFmt w:val="bullet"/>
      <w:lvlText w:val="o"/>
      <w:lvlJc w:val="left"/>
      <w:pPr>
        <w:ind w:left="6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4C467A">
      <w:start w:val="1"/>
      <w:numFmt w:val="bullet"/>
      <w:lvlText w:val="▪"/>
      <w:lvlJc w:val="left"/>
      <w:pPr>
        <w:ind w:left="6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6656313">
    <w:abstractNumId w:val="1"/>
  </w:num>
  <w:num w:numId="2" w16cid:durableId="19624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C8"/>
    <w:rsid w:val="00102114"/>
    <w:rsid w:val="002F6FB3"/>
    <w:rsid w:val="006950C8"/>
    <w:rsid w:val="00956B26"/>
    <w:rsid w:val="00A62FB0"/>
    <w:rsid w:val="00BB6C88"/>
    <w:rsid w:val="00BC622C"/>
    <w:rsid w:val="00C23EB3"/>
    <w:rsid w:val="00D83DB9"/>
    <w:rsid w:val="00F84292"/>
    <w:rsid w:val="00F9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3880"/>
  <w15:chartTrackingRefBased/>
  <w15:docId w15:val="{DE4D0443-99D9-49EA-8833-CD60830F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0C8"/>
    <w:pPr>
      <w:spacing w:after="5" w:line="249" w:lineRule="auto"/>
      <w:ind w:left="370" w:hanging="10"/>
      <w:jc w:val="both"/>
    </w:pPr>
    <w:rPr>
      <w:rFonts w:ascii="Calibri" w:eastAsia="Calibri" w:hAnsi="Calibri" w:cs="Calibri"/>
      <w:color w:val="000000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95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5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5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5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5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5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5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5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5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5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5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5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50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50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50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50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50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50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5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50C8"/>
    <w:pPr>
      <w:numPr>
        <w:ilvl w:val="1"/>
      </w:numPr>
      <w:ind w:left="37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95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5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950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50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950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5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50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50C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950C8"/>
    <w:pPr>
      <w:spacing w:after="0" w:line="240" w:lineRule="auto"/>
    </w:pPr>
    <w:rPr>
      <w:rFonts w:eastAsiaTheme="minorEastAsia"/>
      <w:sz w:val="24"/>
      <w:szCs w:val="24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ineroyal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lineroyale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lineroyale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alineroyal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lineroyale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2889</Characters>
  <Application>Microsoft Office Word</Application>
  <DocSecurity>4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Aurane AG. GUILLEMIN</dc:creator>
  <cp:keywords/>
  <dc:description/>
  <cp:lastModifiedBy>Anaïs Morin</cp:lastModifiedBy>
  <cp:revision>2</cp:revision>
  <dcterms:created xsi:type="dcterms:W3CDTF">2026-07-30T08:04:00Z</dcterms:created>
  <dcterms:modified xsi:type="dcterms:W3CDTF">2026-07-30T08:04:00Z</dcterms:modified>
</cp:coreProperties>
</file>